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rsidTr="00C379D1">
        <w:trPr>
          <w:cantSplit/>
        </w:trPr>
        <w:tc>
          <w:tcPr>
            <w:tcW w:w="2400" w:type="dxa"/>
            <w:shd w:val="clear" w:color="auto" w:fill="auto"/>
          </w:tcPr>
          <w:p w14:paraId="32E65034" w14:textId="1866FDBE" w:rsidR="00621709" w:rsidRDefault="00C379D1" w:rsidP="00B45283">
            <w:pPr>
              <w:pStyle w:val="ZFlag"/>
            </w:pPr>
            <w:r>
              <w:rPr>
                <w:noProof/>
              </w:rPr>
              <w:pict w14:anchorId="7999A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i1025" type="#_x0000_t75" alt="Logo of the European Commission, 12 yellow stars on a blue background arranged in a circle and framed by two light grey graphic elements representing the Berlaymont building, which is the headquarter of the European Commission." style="width:108pt;height:53.25pt;visibility:visible;mso-wrap-style:square">
                  <v:imagedata r:id="rId8" o:title="Logo of the European Commission, 12 yellow stars on a blue background arranged in a circle and framed by two light grey graphic elements representing the Berlaymont building, which is the headquarter of the European Commission"/>
                </v:shape>
              </w:pict>
            </w:r>
          </w:p>
        </w:tc>
        <w:tc>
          <w:tcPr>
            <w:tcW w:w="7080" w:type="dxa"/>
            <w:shd w:val="clear" w:color="auto" w:fill="auto"/>
          </w:tcPr>
          <w:p w14:paraId="489F9C3A" w14:textId="613844C5" w:rsidR="00621709" w:rsidRDefault="00621709" w:rsidP="00B45283">
            <w:pPr>
              <w:pStyle w:val="ZCom"/>
            </w:pPr>
            <w:r>
              <w:t>EUROPEAN COMMISSION</w:t>
            </w:r>
          </w:p>
          <w:p w14:paraId="2E3945E5" w14:textId="7A30914D" w:rsidR="00621709" w:rsidRPr="00C379D1" w:rsidRDefault="00621709" w:rsidP="00B45283">
            <w:pPr>
              <w:pStyle w:val="ZDGName"/>
              <w:rPr>
                <w:caps/>
              </w:rPr>
            </w:pPr>
            <w:r w:rsidRPr="00C379D1">
              <w:rPr>
                <w:caps/>
              </w:rPr>
              <w:t>[DG NAME]</w:t>
            </w:r>
          </w:p>
          <w:p w14:paraId="663B4073" w14:textId="77777777" w:rsidR="00621709" w:rsidRDefault="00621709" w:rsidP="00B45283">
            <w:pPr>
              <w:pStyle w:val="ZDGName"/>
            </w:pPr>
          </w:p>
          <w:p w14:paraId="0A2468F4" w14:textId="44D36177" w:rsidR="00621709" w:rsidRDefault="00621709" w:rsidP="00B45283">
            <w:pPr>
              <w:pStyle w:val="ZDGName"/>
            </w:pPr>
            <w:r>
              <w:t>[DIRECTORATE]</w:t>
            </w:r>
          </w:p>
          <w:p w14:paraId="31DAFEB5" w14:textId="35F70D1A" w:rsidR="00621709" w:rsidRDefault="00621709" w:rsidP="00B45283">
            <w:pPr>
              <w:pStyle w:val="ZDGName"/>
            </w:pPr>
            <w:r>
              <w:t>[</w:t>
            </w:r>
            <w:r w:rsidRPr="00C379D1">
              <w:rPr>
                <w:b/>
                <w:bCs/>
              </w:rPr>
              <w:t>Unit/Function</w:t>
            </w:r>
            <w:r>
              <w:t>]</w:t>
            </w:r>
          </w:p>
        </w:tc>
      </w:tr>
    </w:tbl>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26516E39" w14:textId="3F7B7E3E" w:rsidR="001810D0" w:rsidRDefault="001810D0" w:rsidP="001810D0">
      <w:pPr>
        <w:jc w:val="center"/>
        <w:rPr>
          <w:b/>
          <w:smallCaps/>
          <w:snapToGrid/>
          <w:color w:val="000000"/>
          <w:szCs w:val="24"/>
          <w:lang w:eastAsia="en-GB"/>
        </w:rPr>
      </w:pPr>
      <w:r>
        <w:rPr>
          <w:b/>
          <w:smallCaps/>
          <w:snapToGrid/>
          <w:color w:val="000000"/>
          <w:szCs w:val="24"/>
          <w:lang w:eastAsia="en-GB"/>
        </w:rPr>
        <w:t>N</w:t>
      </w:r>
      <w:r>
        <w:rPr>
          <w:b/>
          <w:smallCaps/>
          <w:snapToGrid/>
          <w:color w:val="000000"/>
          <w:szCs w:val="24"/>
          <w:vertAlign w:val="superscript"/>
          <w:lang w:eastAsia="en-GB"/>
        </w:rPr>
        <w:t>o</w:t>
      </w:r>
      <w:r>
        <w:rPr>
          <w:b/>
          <w:smallCaps/>
          <w:snapToGrid/>
          <w:color w:val="000000"/>
          <w:szCs w:val="24"/>
          <w:lang w:eastAsia="en-GB"/>
        </w:rPr>
        <w:t xml:space="preserve"> </w:t>
      </w:r>
      <w:bookmarkStart w:id="0" w:name="_Hlk228915435"/>
      <w:r>
        <w:rPr>
          <w:b/>
          <w:color w:val="000000"/>
          <w:sz w:val="22"/>
          <w:szCs w:val="22"/>
        </w:rPr>
        <w:t>BGTR02000</w:t>
      </w:r>
      <w:r>
        <w:rPr>
          <w:b/>
          <w:color w:val="000000"/>
          <w:sz w:val="22"/>
          <w:szCs w:val="22"/>
        </w:rPr>
        <w:t>37</w:t>
      </w:r>
      <w:r>
        <w:rPr>
          <w:b/>
          <w:color w:val="000000"/>
          <w:sz w:val="22"/>
          <w:szCs w:val="22"/>
        </w:rPr>
        <w:t>-PP2-WORK-01</w:t>
      </w:r>
      <w:bookmarkEnd w:id="0"/>
    </w:p>
    <w:p w14:paraId="1CFE50F5" w14:textId="77777777" w:rsidR="001810D0" w:rsidRDefault="001810D0" w:rsidP="001810D0">
      <w:pPr>
        <w:jc w:val="center"/>
        <w:rPr>
          <w:b/>
          <w:smallCaps/>
          <w:snapToGrid/>
          <w:color w:val="000000"/>
          <w:szCs w:val="24"/>
          <w:lang w:eastAsia="en-GB"/>
        </w:rPr>
      </w:pPr>
    </w:p>
    <w:p w14:paraId="63748F15" w14:textId="77777777" w:rsidR="001810D0" w:rsidRDefault="001810D0" w:rsidP="001810D0">
      <w:pPr>
        <w:spacing w:after="480"/>
        <w:jc w:val="center"/>
        <w:rPr>
          <w:b/>
          <w:snapToGrid/>
          <w:color w:val="000000"/>
          <w:szCs w:val="24"/>
          <w:lang w:eastAsia="en-GB"/>
        </w:rPr>
      </w:pPr>
      <w:r>
        <w:rPr>
          <w:b/>
          <w:smallCaps/>
          <w:snapToGrid/>
          <w:color w:val="000000"/>
          <w:szCs w:val="24"/>
          <w:lang w:eastAsia="en-GB"/>
        </w:rPr>
        <w:t>financed from the general budget of the UnioN</w:t>
      </w:r>
    </w:p>
    <w:p w14:paraId="6CA4086B" w14:textId="039650F8" w:rsidR="00B538A9"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3F9478B6" w14:textId="7B9DA469" w:rsidR="001810D0" w:rsidRPr="003E1099" w:rsidRDefault="001810D0" w:rsidP="001810D0">
      <w:pPr>
        <w:pStyle w:val="Blockquote"/>
        <w:keepNext/>
        <w:keepLines/>
        <w:spacing w:before="0" w:after="120"/>
        <w:ind w:left="0"/>
        <w:rPr>
          <w:b/>
          <w:bCs/>
          <w:sz w:val="22"/>
          <w:szCs w:val="22"/>
        </w:rPr>
      </w:pPr>
      <w:r>
        <w:rPr>
          <w:b/>
          <w:bCs/>
          <w:szCs w:val="22"/>
          <w:lang w:val="tr-TR"/>
        </w:rPr>
        <w:t>Vize</w:t>
      </w:r>
      <w:r w:rsidRPr="003E1099">
        <w:rPr>
          <w:b/>
          <w:bCs/>
          <w:szCs w:val="22"/>
          <w:lang w:val="tr-TR"/>
        </w:rPr>
        <w:t xml:space="preserve"> Municipality</w:t>
      </w:r>
      <w:r w:rsidRPr="003E1099">
        <w:rPr>
          <w:b/>
          <w:bCs/>
          <w:szCs w:val="22"/>
        </w:rPr>
        <w:br/>
      </w:r>
      <w:r w:rsidRPr="003E1099">
        <w:rPr>
          <w:szCs w:val="22"/>
        </w:rPr>
        <w:t xml:space="preserve">Address: </w:t>
      </w:r>
      <w:r>
        <w:rPr>
          <w:sz w:val="22"/>
          <w:szCs w:val="22"/>
          <w:lang w:val="tr-TR"/>
        </w:rPr>
        <w:t>Devlet</w:t>
      </w:r>
      <w:r w:rsidRPr="003E1099">
        <w:rPr>
          <w:sz w:val="22"/>
          <w:szCs w:val="22"/>
          <w:lang w:val="tr-TR"/>
        </w:rPr>
        <w:t xml:space="preserve"> Mah. </w:t>
      </w:r>
      <w:r>
        <w:rPr>
          <w:sz w:val="22"/>
          <w:szCs w:val="22"/>
          <w:lang w:val="tr-TR"/>
        </w:rPr>
        <w:t>Atatürk Cad.</w:t>
      </w:r>
      <w:r w:rsidRPr="003E1099">
        <w:rPr>
          <w:sz w:val="22"/>
          <w:szCs w:val="22"/>
          <w:lang w:val="tr-TR"/>
        </w:rPr>
        <w:t xml:space="preserve"> No: </w:t>
      </w:r>
      <w:r>
        <w:rPr>
          <w:sz w:val="22"/>
          <w:szCs w:val="22"/>
          <w:lang w:val="tr-TR"/>
        </w:rPr>
        <w:t>64</w:t>
      </w:r>
      <w:r w:rsidRPr="003E1099">
        <w:rPr>
          <w:sz w:val="22"/>
          <w:szCs w:val="22"/>
          <w:lang w:val="tr-TR"/>
        </w:rPr>
        <w:t xml:space="preserve"> Kırklareli/Türkiye</w:t>
      </w:r>
    </w:p>
    <w:p w14:paraId="3728F59D" w14:textId="354171B8" w:rsidR="00B538A9" w:rsidRPr="00233848" w:rsidRDefault="00B538A9" w:rsidP="00640684">
      <w:pPr>
        <w:spacing w:before="120" w:after="120"/>
        <w:ind w:right="239"/>
        <w:jc w:val="both"/>
        <w:rPr>
          <w:snapToGrid/>
          <w:szCs w:val="24"/>
          <w:lang w:eastAsia="en-GB"/>
        </w:rPr>
      </w:pPr>
      <w:r w:rsidRPr="00233848">
        <w:rPr>
          <w:snapToGrid/>
          <w:szCs w:val="24"/>
          <w:lang w:eastAsia="en-GB"/>
        </w:rPr>
        <w:t xml:space="preserve"> (‘the contracting authority’),]</w:t>
      </w:r>
    </w:p>
    <w:p w14:paraId="331F1206" w14:textId="77777777"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lastRenderedPageBreak/>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0C8AA4EE" w14:textId="77777777" w:rsidR="001810D0" w:rsidRPr="001810D0" w:rsidRDefault="00B538A9" w:rsidP="001810D0">
      <w:pPr>
        <w:autoSpaceDE w:val="0"/>
        <w:autoSpaceDN w:val="0"/>
        <w:adjustRightInd w:val="0"/>
        <w:spacing w:after="120"/>
        <w:jc w:val="both"/>
        <w:rPr>
          <w:b/>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1810D0" w:rsidRPr="001810D0">
        <w:rPr>
          <w:b/>
          <w:snapToGrid/>
          <w:color w:val="000000"/>
          <w:szCs w:val="24"/>
          <w:lang w:eastAsia="fr-BE"/>
        </w:rPr>
        <w:t xml:space="preserve">Road Pavement Renewal of Kale Quarter, Hamam Road - Haci Cesmesi Street </w:t>
      </w:r>
    </w:p>
    <w:p w14:paraId="001050F6" w14:textId="65CCADE0"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33390EC1"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1810D0">
        <w:rPr>
          <w:snapToGrid/>
          <w:szCs w:val="24"/>
          <w:lang w:eastAsia="en-GB"/>
        </w:rPr>
        <w:t>……………..EUR</w:t>
      </w:r>
    </w:p>
    <w:p w14:paraId="5DA3FAFA" w14:textId="733FD27C" w:rsidR="00B538A9"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3FC5E513" w14:textId="77777777" w:rsidR="001810D0" w:rsidRPr="00233848" w:rsidRDefault="001810D0" w:rsidP="001810D0">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25F1EBFC" w14:textId="60B0978D" w:rsidR="001810D0" w:rsidRPr="00233848" w:rsidRDefault="001810D0" w:rsidP="001810D0">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Pr>
          <w:b/>
          <w:bCs/>
          <w:snapToGrid/>
          <w:color w:val="000000"/>
          <w:szCs w:val="24"/>
          <w:lang w:eastAsia="fr-BE"/>
        </w:rPr>
        <w:t>9</w:t>
      </w:r>
      <w:r w:rsidRPr="00E03A66">
        <w:rPr>
          <w:b/>
          <w:bCs/>
          <w:snapToGrid/>
          <w:color w:val="000000"/>
          <w:szCs w:val="24"/>
          <w:lang w:eastAsia="fr-BE"/>
        </w:rPr>
        <w:t xml:space="preserve"> months</w:t>
      </w:r>
      <w:r>
        <w:rPr>
          <w:snapToGrid/>
          <w:color w:val="000000"/>
          <w:szCs w:val="24"/>
          <w:lang w:eastAsia="fr-BE"/>
        </w:rPr>
        <w:t xml:space="preserve"> </w:t>
      </w:r>
      <w:r w:rsidRPr="00233848">
        <w:rPr>
          <w:snapToGrid/>
          <w:color w:val="000000"/>
          <w:szCs w:val="24"/>
          <w:lang w:eastAsia="fr-BE"/>
        </w:rPr>
        <w:t>from the date the contract</w:t>
      </w:r>
      <w:r>
        <w:rPr>
          <w:snapToGrid/>
          <w:color w:val="000000"/>
          <w:szCs w:val="24"/>
          <w:lang w:eastAsia="fr-BE"/>
        </w:rPr>
        <w:t xml:space="preserve"> </w:t>
      </w:r>
      <w:r w:rsidRPr="00233848">
        <w:rPr>
          <w:snapToGrid/>
          <w:color w:val="000000"/>
          <w:szCs w:val="24"/>
          <w:lang w:eastAsia="fr-BE"/>
        </w:rPr>
        <w:t>is signed</w:t>
      </w:r>
      <w:r>
        <w:rPr>
          <w:snapToGrid/>
          <w:color w:val="000000"/>
          <w:szCs w:val="24"/>
          <w:lang w:eastAsia="fr-BE"/>
        </w:rPr>
        <w:t>.</w:t>
      </w:r>
    </w:p>
    <w:p w14:paraId="26D849A0" w14:textId="3BACE259" w:rsidR="00B538A9" w:rsidRPr="00233848" w:rsidRDefault="00B538A9" w:rsidP="001810D0">
      <w:pPr>
        <w:autoSpaceDE w:val="0"/>
        <w:autoSpaceDN w:val="0"/>
        <w:adjustRightInd w:val="0"/>
        <w:spacing w:before="240" w:after="120"/>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sidRPr="00C379D1">
              <w:rPr>
                <w:snapToGrid/>
                <w:color w:val="000000"/>
                <w:szCs w:val="24"/>
                <w:highlight w:val="lightGray"/>
                <w:lang w:eastAsia="fr-BE"/>
              </w:rPr>
              <w:t xml:space="preserve">electronic signature </w:t>
            </w:r>
            <w:r w:rsidR="00673C98" w:rsidRPr="00C379D1">
              <w:rPr>
                <w:snapToGrid/>
                <w:color w:val="000000"/>
                <w:szCs w:val="24"/>
                <w:highlight w:val="lightGray"/>
                <w:lang w:eastAsia="fr-BE"/>
              </w:rPr>
              <w:br/>
            </w:r>
            <w:r w:rsidRPr="00C379D1">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sidRPr="00C379D1">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32639DCE" w:rsidR="00AE38F8" w:rsidRPr="00063B37" w:rsidRDefault="00AE38F8" w:rsidP="00640684">
      <w:pPr>
        <w:ind w:left="284" w:right="239" w:hanging="284"/>
        <w:jc w:val="both"/>
      </w:pPr>
      <w:bookmarkStart w:id="1" w:name="_GoBack"/>
      <w:bookmarkEnd w:id="1"/>
    </w:p>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48EE6" w14:textId="77777777" w:rsidR="00C379D1" w:rsidRPr="00E725FE" w:rsidRDefault="00C379D1">
      <w:r w:rsidRPr="00E725FE">
        <w:separator/>
      </w:r>
    </w:p>
  </w:endnote>
  <w:endnote w:type="continuationSeparator" w:id="0">
    <w:p w14:paraId="2E05FA44" w14:textId="77777777" w:rsidR="00C379D1" w:rsidRPr="00E725FE" w:rsidRDefault="00C379D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3F88" w14:textId="2F5106F9" w:rsidR="009D1893" w:rsidRPr="00640684" w:rsidRDefault="00853FA9" w:rsidP="00063B37">
    <w:pPr>
      <w:pStyle w:val="AltBilgi"/>
      <w:tabs>
        <w:tab w:val="clear" w:pos="4320"/>
        <w:tab w:val="clear" w:pos="8640"/>
        <w:tab w:val="right" w:pos="9214"/>
      </w:tabs>
      <w:ind w:right="5"/>
      <w:rPr>
        <w:rStyle w:val="SayfaNumaras"/>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SayfaNumaras"/>
        <w:sz w:val="18"/>
        <w:szCs w:val="18"/>
      </w:rPr>
      <w:fldChar w:fldCharType="begin"/>
    </w:r>
    <w:r w:rsidR="009D1893" w:rsidRPr="00640684">
      <w:rPr>
        <w:rStyle w:val="SayfaNumaras"/>
        <w:sz w:val="18"/>
        <w:szCs w:val="18"/>
        <w:lang w:val="fr-BE"/>
      </w:rPr>
      <w:instrText xml:space="preserve"> PAGE </w:instrText>
    </w:r>
    <w:r w:rsidR="009D1893" w:rsidRPr="00063B37">
      <w:rPr>
        <w:rStyle w:val="SayfaNumaras"/>
        <w:sz w:val="18"/>
        <w:szCs w:val="18"/>
      </w:rPr>
      <w:fldChar w:fldCharType="separate"/>
    </w:r>
    <w:r w:rsidR="001810D0">
      <w:rPr>
        <w:rStyle w:val="SayfaNumaras"/>
        <w:noProof/>
        <w:sz w:val="18"/>
        <w:szCs w:val="18"/>
        <w:lang w:val="fr-BE"/>
      </w:rPr>
      <w:t>1</w:t>
    </w:r>
    <w:r w:rsidR="009D1893" w:rsidRPr="00063B37">
      <w:rPr>
        <w:rStyle w:val="SayfaNumaras"/>
        <w:sz w:val="18"/>
        <w:szCs w:val="18"/>
      </w:rPr>
      <w:fldChar w:fldCharType="end"/>
    </w:r>
    <w:r w:rsidR="009D1893" w:rsidRPr="00640684">
      <w:rPr>
        <w:rStyle w:val="SayfaNumaras"/>
        <w:sz w:val="18"/>
        <w:szCs w:val="18"/>
        <w:lang w:val="fr-BE"/>
      </w:rPr>
      <w:t xml:space="preserve"> of </w:t>
    </w:r>
    <w:r w:rsidR="009D1893" w:rsidRPr="00063B37">
      <w:rPr>
        <w:rStyle w:val="SayfaNumaras"/>
        <w:sz w:val="18"/>
        <w:szCs w:val="18"/>
      </w:rPr>
      <w:fldChar w:fldCharType="begin"/>
    </w:r>
    <w:r w:rsidR="009D1893" w:rsidRPr="00640684">
      <w:rPr>
        <w:rStyle w:val="SayfaNumaras"/>
        <w:sz w:val="18"/>
        <w:szCs w:val="18"/>
        <w:lang w:val="fr-BE"/>
      </w:rPr>
      <w:instrText xml:space="preserve"> NUMPAGES </w:instrText>
    </w:r>
    <w:r w:rsidR="009D1893" w:rsidRPr="00063B37">
      <w:rPr>
        <w:rStyle w:val="SayfaNumaras"/>
        <w:sz w:val="18"/>
        <w:szCs w:val="18"/>
      </w:rPr>
      <w:fldChar w:fldCharType="separate"/>
    </w:r>
    <w:r w:rsidR="001810D0">
      <w:rPr>
        <w:rStyle w:val="SayfaNumaras"/>
        <w:noProof/>
        <w:sz w:val="18"/>
        <w:szCs w:val="18"/>
        <w:lang w:val="fr-BE"/>
      </w:rPr>
      <w:t>2</w:t>
    </w:r>
    <w:r w:rsidR="009D1893" w:rsidRPr="00063B37">
      <w:rPr>
        <w:rStyle w:val="SayfaNumaras"/>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9C69E" w14:textId="77777777" w:rsidR="00C379D1" w:rsidRPr="00E725FE" w:rsidRDefault="00C379D1">
      <w:r w:rsidRPr="00E725FE">
        <w:separator/>
      </w:r>
    </w:p>
  </w:footnote>
  <w:footnote w:type="continuationSeparator" w:id="0">
    <w:p w14:paraId="5F2E335B" w14:textId="77777777" w:rsidR="00C379D1" w:rsidRPr="00E725FE" w:rsidRDefault="00C379D1">
      <w:r w:rsidRPr="00E725F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F9BF" w14:textId="77777777"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4"/>
  </w:num>
  <w:num w:numId="2">
    <w:abstractNumId w:val="56"/>
  </w:num>
  <w:num w:numId="3">
    <w:abstractNumId w:val="80"/>
  </w:num>
  <w:num w:numId="4">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3"/>
  </w:num>
  <w:num w:numId="6">
    <w:abstractNumId w:val="51"/>
  </w:num>
  <w:num w:numId="7">
    <w:abstractNumId w:val="11"/>
  </w:num>
  <w:num w:numId="8">
    <w:abstractNumId w:val="65"/>
  </w:num>
  <w:num w:numId="9">
    <w:abstractNumId w:val="25"/>
  </w:num>
  <w:num w:numId="10">
    <w:abstractNumId w:val="35"/>
  </w:num>
  <w:num w:numId="11">
    <w:abstractNumId w:val="12"/>
  </w:num>
  <w:num w:numId="12">
    <w:abstractNumId w:val="26"/>
  </w:num>
  <w:num w:numId="13">
    <w:abstractNumId w:val="49"/>
  </w:num>
  <w:num w:numId="14">
    <w:abstractNumId w:val="15"/>
  </w:num>
  <w:num w:numId="15">
    <w:abstractNumId w:val="37"/>
  </w:num>
  <w:num w:numId="16">
    <w:abstractNumId w:val="75"/>
  </w:num>
  <w:num w:numId="17">
    <w:abstractNumId w:val="14"/>
  </w:num>
  <w:num w:numId="18">
    <w:abstractNumId w:val="19"/>
  </w:num>
  <w:num w:numId="19">
    <w:abstractNumId w:val="50"/>
  </w:num>
  <w:num w:numId="20">
    <w:abstractNumId w:val="76"/>
  </w:num>
  <w:num w:numId="21">
    <w:abstractNumId w:val="27"/>
  </w:num>
  <w:num w:numId="22">
    <w:abstractNumId w:val="18"/>
  </w:num>
  <w:num w:numId="23">
    <w:abstractNumId w:val="82"/>
  </w:num>
  <w:num w:numId="24">
    <w:abstractNumId w:val="44"/>
  </w:num>
  <w:num w:numId="25">
    <w:abstractNumId w:val="42"/>
  </w:num>
  <w:num w:numId="26">
    <w:abstractNumId w:val="61"/>
  </w:num>
  <w:num w:numId="27">
    <w:abstractNumId w:val="9"/>
  </w:num>
  <w:num w:numId="28">
    <w:abstractNumId w:val="72"/>
  </w:num>
  <w:num w:numId="29">
    <w:abstractNumId w:val="39"/>
  </w:num>
  <w:num w:numId="30">
    <w:abstractNumId w:val="23"/>
  </w:num>
  <w:num w:numId="31">
    <w:abstractNumId w:val="77"/>
  </w:num>
  <w:num w:numId="32">
    <w:abstractNumId w:val="81"/>
  </w:num>
  <w:num w:numId="33">
    <w:abstractNumId w:val="13"/>
  </w:num>
  <w:num w:numId="34">
    <w:abstractNumId w:val="69"/>
  </w:num>
  <w:num w:numId="35">
    <w:abstractNumId w:val="55"/>
  </w:num>
  <w:num w:numId="36">
    <w:abstractNumId w:val="5"/>
  </w:num>
  <w:num w:numId="37">
    <w:abstractNumId w:val="4"/>
  </w:num>
  <w:num w:numId="38">
    <w:abstractNumId w:val="38"/>
  </w:num>
  <w:num w:numId="39">
    <w:abstractNumId w:val="46"/>
  </w:num>
  <w:num w:numId="40">
    <w:abstractNumId w:val="64"/>
  </w:num>
  <w:num w:numId="41">
    <w:abstractNumId w:val="17"/>
  </w:num>
  <w:num w:numId="42">
    <w:abstractNumId w:val="41"/>
  </w:num>
  <w:num w:numId="43">
    <w:abstractNumId w:val="59"/>
  </w:num>
  <w:num w:numId="44">
    <w:abstractNumId w:val="71"/>
  </w:num>
  <w:num w:numId="45">
    <w:abstractNumId w:val="47"/>
  </w:num>
  <w:num w:numId="46">
    <w:abstractNumId w:val="53"/>
  </w:num>
  <w:num w:numId="47">
    <w:abstractNumId w:val="36"/>
  </w:num>
  <w:num w:numId="48">
    <w:abstractNumId w:val="70"/>
  </w:num>
  <w:num w:numId="49">
    <w:abstractNumId w:val="30"/>
  </w:num>
  <w:num w:numId="50">
    <w:abstractNumId w:val="67"/>
  </w:num>
  <w:num w:numId="51">
    <w:abstractNumId w:val="52"/>
  </w:num>
  <w:num w:numId="52">
    <w:abstractNumId w:val="63"/>
  </w:num>
  <w:num w:numId="53">
    <w:abstractNumId w:val="8"/>
  </w:num>
  <w:num w:numId="54">
    <w:abstractNumId w:val="48"/>
  </w:num>
  <w:num w:numId="55">
    <w:abstractNumId w:val="78"/>
  </w:num>
  <w:num w:numId="56">
    <w:abstractNumId w:val="28"/>
  </w:num>
  <w:num w:numId="57">
    <w:abstractNumId w:val="68"/>
  </w:num>
  <w:num w:numId="58">
    <w:abstractNumId w:val="62"/>
  </w:num>
  <w:num w:numId="59">
    <w:abstractNumId w:val="73"/>
  </w:num>
  <w:num w:numId="60">
    <w:abstractNumId w:val="24"/>
  </w:num>
  <w:num w:numId="61">
    <w:abstractNumId w:val="1"/>
  </w:num>
  <w:num w:numId="62">
    <w:abstractNumId w:val="57"/>
  </w:num>
  <w:num w:numId="63">
    <w:abstractNumId w:val="58"/>
  </w:num>
  <w:num w:numId="64">
    <w:abstractNumId w:val="45"/>
  </w:num>
  <w:num w:numId="65">
    <w:abstractNumId w:val="20"/>
  </w:num>
  <w:num w:numId="66">
    <w:abstractNumId w:val="66"/>
    <w:lvlOverride w:ilvl="0">
      <w:startOverride w:val="1"/>
    </w:lvlOverride>
  </w:num>
  <w:num w:numId="67">
    <w:abstractNumId w:val="66"/>
    <w:lvlOverride w:ilvl="0">
      <w:startOverride w:val="1"/>
    </w:lvlOverride>
  </w:num>
  <w:num w:numId="68">
    <w:abstractNumId w:val="66"/>
    <w:lvlOverride w:ilvl="0">
      <w:startOverride w:val="1"/>
    </w:lvlOverride>
  </w:num>
  <w:num w:numId="69">
    <w:abstractNumId w:val="66"/>
    <w:lvlOverride w:ilvl="0">
      <w:startOverride w:val="1"/>
    </w:lvlOverride>
  </w:num>
  <w:num w:numId="70">
    <w:abstractNumId w:val="66"/>
    <w:lvlOverride w:ilvl="0">
      <w:startOverride w:val="1"/>
    </w:lvlOverride>
  </w:num>
  <w:num w:numId="71">
    <w:abstractNumId w:val="66"/>
    <w:lvlOverride w:ilvl="0">
      <w:startOverride w:val="1"/>
    </w:lvlOverride>
  </w:num>
  <w:num w:numId="72">
    <w:abstractNumId w:val="66"/>
    <w:lvlOverride w:ilvl="0">
      <w:startOverride w:val="1"/>
    </w:lvlOverride>
  </w:num>
  <w:num w:numId="73">
    <w:abstractNumId w:val="66"/>
    <w:lvlOverride w:ilvl="0">
      <w:startOverride w:val="1"/>
    </w:lvlOverride>
  </w:num>
  <w:num w:numId="74">
    <w:abstractNumId w:val="66"/>
    <w:lvlOverride w:ilvl="0">
      <w:startOverride w:val="1"/>
    </w:lvlOverride>
  </w:num>
  <w:num w:numId="75">
    <w:abstractNumId w:val="66"/>
    <w:lvlOverride w:ilvl="0">
      <w:startOverride w:val="1"/>
    </w:lvlOverride>
  </w:num>
  <w:num w:numId="76">
    <w:abstractNumId w:val="66"/>
    <w:lvlOverride w:ilvl="0">
      <w:startOverride w:val="1"/>
    </w:lvlOverride>
  </w:num>
  <w:num w:numId="77">
    <w:abstractNumId w:val="66"/>
    <w:lvlOverride w:ilvl="0">
      <w:startOverride w:val="1"/>
    </w:lvlOverride>
  </w:num>
  <w:num w:numId="78">
    <w:abstractNumId w:val="66"/>
    <w:lvlOverride w:ilvl="0">
      <w:startOverride w:val="1"/>
    </w:lvlOverride>
  </w:num>
  <w:num w:numId="79">
    <w:abstractNumId w:val="66"/>
    <w:lvlOverride w:ilvl="0">
      <w:startOverride w:val="1"/>
    </w:lvlOverride>
  </w:num>
  <w:num w:numId="80">
    <w:abstractNumId w:val="66"/>
    <w:lvlOverride w:ilvl="0">
      <w:startOverride w:val="1"/>
    </w:lvlOverride>
  </w:num>
  <w:num w:numId="81">
    <w:abstractNumId w:val="66"/>
    <w:lvlOverride w:ilvl="0">
      <w:startOverride w:val="1"/>
    </w:lvlOverride>
  </w:num>
  <w:num w:numId="82">
    <w:abstractNumId w:val="66"/>
  </w:num>
  <w:num w:numId="83">
    <w:abstractNumId w:val="66"/>
    <w:lvlOverride w:ilvl="0">
      <w:startOverride w:val="1"/>
    </w:lvlOverride>
  </w:num>
  <w:num w:numId="84">
    <w:abstractNumId w:val="66"/>
    <w:lvlOverride w:ilvl="0">
      <w:startOverride w:val="1"/>
    </w:lvlOverride>
  </w:num>
  <w:num w:numId="85">
    <w:abstractNumId w:val="66"/>
    <w:lvlOverride w:ilvl="0">
      <w:startOverride w:val="1"/>
    </w:lvlOverride>
  </w:num>
  <w:num w:numId="86">
    <w:abstractNumId w:val="66"/>
    <w:lvlOverride w:ilvl="0">
      <w:startOverride w:val="1"/>
    </w:lvlOverride>
  </w:num>
  <w:num w:numId="87">
    <w:abstractNumId w:val="66"/>
    <w:lvlOverride w:ilvl="0">
      <w:startOverride w:val="1"/>
    </w:lvlOverride>
  </w:num>
  <w:num w:numId="88">
    <w:abstractNumId w:val="66"/>
    <w:lvlOverride w:ilvl="0">
      <w:startOverride w:val="1"/>
    </w:lvlOverride>
  </w:num>
  <w:num w:numId="89">
    <w:abstractNumId w:val="66"/>
    <w:lvlOverride w:ilvl="0">
      <w:startOverride w:val="1"/>
    </w:lvlOverride>
  </w:num>
  <w:num w:numId="90">
    <w:abstractNumId w:val="66"/>
    <w:lvlOverride w:ilvl="0">
      <w:startOverride w:val="1"/>
    </w:lvlOverride>
  </w:num>
  <w:num w:numId="91">
    <w:abstractNumId w:val="66"/>
    <w:lvlOverride w:ilvl="0">
      <w:startOverride w:val="1"/>
    </w:lvlOverride>
  </w:num>
  <w:num w:numId="92">
    <w:abstractNumId w:val="66"/>
    <w:lvlOverride w:ilvl="0">
      <w:startOverride w:val="1"/>
    </w:lvlOverride>
  </w:num>
  <w:num w:numId="93">
    <w:abstractNumId w:val="66"/>
    <w:lvlOverride w:ilvl="0">
      <w:startOverride w:val="1"/>
    </w:lvlOverride>
  </w:num>
  <w:num w:numId="94">
    <w:abstractNumId w:val="66"/>
    <w:lvlOverride w:ilvl="0">
      <w:startOverride w:val="1"/>
    </w:lvlOverride>
  </w:num>
  <w:num w:numId="95">
    <w:abstractNumId w:val="66"/>
    <w:lvlOverride w:ilvl="0">
      <w:startOverride w:val="1"/>
    </w:lvlOverride>
  </w:num>
  <w:num w:numId="96">
    <w:abstractNumId w:val="66"/>
    <w:lvlOverride w:ilvl="0">
      <w:startOverride w:val="1"/>
    </w:lvlOverride>
  </w:num>
  <w:num w:numId="97">
    <w:abstractNumId w:val="66"/>
    <w:lvlOverride w:ilvl="0">
      <w:startOverride w:val="1"/>
    </w:lvlOverride>
  </w:num>
  <w:num w:numId="98">
    <w:abstractNumId w:val="66"/>
    <w:lvlOverride w:ilvl="0">
      <w:startOverride w:val="1"/>
    </w:lvlOverride>
  </w:num>
  <w:num w:numId="99">
    <w:abstractNumId w:val="10"/>
  </w:num>
  <w:num w:numId="100">
    <w:abstractNumId w:val="6"/>
  </w:num>
  <w:num w:numId="101">
    <w:abstractNumId w:val="16"/>
  </w:num>
  <w:num w:numId="102">
    <w:abstractNumId w:val="34"/>
  </w:num>
  <w:num w:numId="103">
    <w:abstractNumId w:val="2"/>
  </w:num>
  <w:num w:numId="104">
    <w:abstractNumId w:val="32"/>
  </w:num>
  <w:num w:numId="105">
    <w:abstractNumId w:val="29"/>
  </w:num>
  <w:num w:numId="106">
    <w:abstractNumId w:val="21"/>
  </w:num>
  <w:num w:numId="107">
    <w:abstractNumId w:val="40"/>
  </w:num>
  <w:num w:numId="108">
    <w:abstractNumId w:val="60"/>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1"/>
  </w:num>
  <w:num w:numId="111">
    <w:abstractNumId w:val="22"/>
  </w:num>
  <w:num w:numId="112">
    <w:abstractNumId w:val="54"/>
  </w:num>
  <w:num w:numId="113">
    <w:abstractNumId w:val="79"/>
  </w:num>
  <w:num w:numId="114">
    <w:abstractNumId w:val="7"/>
  </w:num>
  <w:num w:numId="115">
    <w:abstractNumId w:val="33"/>
  </w:num>
  <w:num w:numId="116">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810D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379D1"/>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287B9F"/>
    <w:pPr>
      <w:ind w:left="142" w:hanging="142"/>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NormalTablo"/>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8E712CA-0F10-448E-8D74-8B3C703E3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Vize</cp:lastModifiedBy>
  <cp:revision>40</cp:revision>
  <cp:lastPrinted>2015-01-23T10:55:00Z</cp:lastPrinted>
  <dcterms:created xsi:type="dcterms:W3CDTF">2018-12-18T11:55:00Z</dcterms:created>
  <dcterms:modified xsi:type="dcterms:W3CDTF">2026-08-18T08:06:00Z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